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603" w14:textId="179EBF3F" w:rsidR="00F3165E" w:rsidRDefault="001F4208" w:rsidP="001F4208">
      <w:pPr>
        <w:pStyle w:val="Heading1"/>
        <w:spacing w:before="0"/>
      </w:pPr>
      <w:r>
        <w:t>How Agentic AI could shape our work</w:t>
      </w:r>
    </w:p>
    <w:p w14:paraId="721DBAAC" w14:textId="562E244E" w:rsidR="004A7869" w:rsidRPr="004A7869" w:rsidRDefault="004A7869" w:rsidP="004A7869"/>
    <w:p w14:paraId="60E4E910" w14:textId="77777777" w:rsidR="001F4208" w:rsidRPr="001F4208" w:rsidRDefault="001F4208" w:rsidP="001F4208">
      <w:pPr>
        <w:pStyle w:val="Heading2"/>
      </w:pPr>
      <w:r w:rsidRPr="001F4208">
        <w:t>Agentic AI in the Public Service</w:t>
      </w:r>
    </w:p>
    <w:p w14:paraId="6A863328" w14:textId="77777777" w:rsidR="001F4208" w:rsidRPr="001F4208" w:rsidRDefault="001F4208" w:rsidP="001F4208">
      <w:r w:rsidRPr="001F4208">
        <w:t>Agentic AI is still at an early stage. Broader implementations across government are further out, and their effectiveness in public service settings is not yet established. However, several governments are beginning to explore where agentic capabilities might add value. The examples below show some of the kinds of applications being considered. </w:t>
      </w:r>
    </w:p>
    <w:p w14:paraId="7ADCEFB0" w14:textId="77777777" w:rsidR="001F4208" w:rsidRDefault="001F4208"/>
    <w:p w14:paraId="1F00E5F8" w14:textId="77777777" w:rsidR="001F4208" w:rsidRDefault="001F4208" w:rsidP="001F4208">
      <w:pPr>
        <w:pStyle w:val="Heading3"/>
      </w:pPr>
      <w:r w:rsidRPr="001F4208">
        <w:t>Streamlining Operations</w:t>
      </w:r>
    </w:p>
    <w:p w14:paraId="5B7AED08" w14:textId="77777777" w:rsidR="001F4208" w:rsidRPr="001F4208" w:rsidRDefault="001F4208" w:rsidP="001F4208">
      <w:r w:rsidRPr="001F4208">
        <w:t>AI agents could help manage routine, high-volume processes by checking submissions, reconciling data across systems, and assigning tasks based on workload and priority, escalating only genuinely complex cases for human review. </w:t>
      </w:r>
    </w:p>
    <w:p w14:paraId="1E25613A" w14:textId="5661FBAB" w:rsidR="001F4208" w:rsidRDefault="001F4208" w:rsidP="001F4208">
      <w:pPr>
        <w:pStyle w:val="Heading4"/>
      </w:pPr>
      <w:r>
        <w:t>Example</w:t>
      </w:r>
    </w:p>
    <w:p w14:paraId="50B91BB2" w14:textId="77777777" w:rsidR="001F4208" w:rsidRPr="001F4208" w:rsidRDefault="001F4208" w:rsidP="001F4208">
      <w:r w:rsidRPr="001F4208">
        <w:t>Imagine an AI agent that receives supplier invoices, matches them against purchase orders and delivery records, and flags mismatches.</w:t>
      </w:r>
    </w:p>
    <w:p w14:paraId="68684923" w14:textId="77777777" w:rsidR="001F4208" w:rsidRPr="001F4208" w:rsidRDefault="001F4208" w:rsidP="001F4208">
      <w:r w:rsidRPr="001F4208">
        <w:t>Where everything lines up, it flags it is ready for approval. Where something doesn't match, it sends the case to a person with a short summary of what's wrong. Every action is logged for audit.</w:t>
      </w:r>
    </w:p>
    <w:p w14:paraId="667ECC8E" w14:textId="77777777" w:rsidR="001F4208" w:rsidRDefault="001F4208" w:rsidP="001F4208"/>
    <w:p w14:paraId="1531B3EC" w14:textId="123DB634" w:rsidR="001F4208" w:rsidRDefault="001F4208" w:rsidP="001F4208">
      <w:pPr>
        <w:pStyle w:val="Heading3"/>
      </w:pPr>
      <w:r w:rsidRPr="001F4208">
        <w:t>Smarter analysis and security</w:t>
      </w:r>
    </w:p>
    <w:p w14:paraId="73BB0A17" w14:textId="4B3B41AB" w:rsidR="001F4208" w:rsidRDefault="001F4208" w:rsidP="001F4208">
      <w:r w:rsidRPr="001F4208">
        <w:t>AI agents could potentially monitor data to detect anomalies, model the effects of policy changes, or scan for cybersecurity threats in real time. </w:t>
      </w:r>
    </w:p>
    <w:p w14:paraId="725B7054" w14:textId="06F47DFE" w:rsidR="001F4208" w:rsidRDefault="001F4208" w:rsidP="001F4208">
      <w:pPr>
        <w:pStyle w:val="Heading4"/>
      </w:pPr>
      <w:r>
        <w:t>Example</w:t>
      </w:r>
    </w:p>
    <w:p w14:paraId="38B3BEFC" w14:textId="77777777" w:rsidR="001F4208" w:rsidRPr="001F4208" w:rsidRDefault="001F4208" w:rsidP="001F4208">
      <w:r w:rsidRPr="001F4208">
        <w:t>In future, an AI agent could potentially continuously scan network traffic across public sector systems, flagging unusual activity as it happens.</w:t>
      </w:r>
    </w:p>
    <w:p w14:paraId="62B29AC4" w14:textId="77777777" w:rsidR="001F4208" w:rsidRDefault="001F4208" w:rsidP="001F4208">
      <w:r w:rsidRPr="001F4208">
        <w:t>If it detects a potential threat, it isolates the affected area and alerts the security team with a summary of what triggered the flag. The team investigates. The agent watches for the next one.</w:t>
      </w:r>
    </w:p>
    <w:p w14:paraId="206B3D00" w14:textId="77777777" w:rsidR="001F4208" w:rsidRDefault="001F4208" w:rsidP="001F4208"/>
    <w:p w14:paraId="4177FAA3" w14:textId="77777777" w:rsidR="001F4208" w:rsidRDefault="001F4208" w:rsidP="001F4208"/>
    <w:p w14:paraId="00030A1C" w14:textId="77777777" w:rsidR="001F4208" w:rsidRDefault="001F4208" w:rsidP="001F4208"/>
    <w:p w14:paraId="26A498A8" w14:textId="77777777" w:rsidR="001F4208" w:rsidRDefault="001F4208" w:rsidP="001F4208"/>
    <w:p w14:paraId="5C85DE97" w14:textId="77777777" w:rsidR="001F4208" w:rsidRDefault="001F4208" w:rsidP="001F4208"/>
    <w:p w14:paraId="56EA5114" w14:textId="77777777" w:rsidR="001F4208" w:rsidRDefault="001F4208" w:rsidP="001F4208"/>
    <w:p w14:paraId="75FFFDC5" w14:textId="77777777" w:rsidR="001F4208" w:rsidRDefault="001F4208" w:rsidP="001F4208"/>
    <w:p w14:paraId="2DD6E7B2" w14:textId="77777777" w:rsidR="001F4208" w:rsidRDefault="001F4208" w:rsidP="001F4208"/>
    <w:p w14:paraId="74536872" w14:textId="71B1F64A" w:rsidR="001F4208" w:rsidRDefault="001F4208" w:rsidP="001F4208">
      <w:pPr>
        <w:pStyle w:val="Heading3"/>
      </w:pPr>
      <w:r w:rsidRPr="001F4208">
        <w:t>More responsive service delivery</w:t>
      </w:r>
    </w:p>
    <w:p w14:paraId="4CE4E9F7" w14:textId="77777777" w:rsidR="001F4208" w:rsidRPr="001F4208" w:rsidRDefault="001F4208" w:rsidP="001F4208">
      <w:r w:rsidRPr="001F4208">
        <w:t>AI agents could guide people through complex government processes and proactively notify them when they need to act. They could also adapt communication styles to reduce barriers to access, including providing support in multiple languages.</w:t>
      </w:r>
    </w:p>
    <w:p w14:paraId="3DA6609D" w14:textId="0CD059E3" w:rsidR="001F4208" w:rsidRDefault="001F4208" w:rsidP="001F4208">
      <w:pPr>
        <w:pStyle w:val="Heading4"/>
      </w:pPr>
      <w:r>
        <w:t>Example</w:t>
      </w:r>
    </w:p>
    <w:p w14:paraId="67E11E01" w14:textId="77777777" w:rsidR="001F4208" w:rsidRPr="001F4208" w:rsidRDefault="001F4208" w:rsidP="001F4208">
      <w:r w:rsidRPr="001F4208">
        <w:t>In future, an AI agent could potentially walk someone through a multi-step application process, checking what they may be eligible for before they fill anything in.</w:t>
      </w:r>
    </w:p>
    <w:p w14:paraId="424905E6" w14:textId="77777777" w:rsidR="001F4208" w:rsidRPr="001F4208" w:rsidRDefault="001F4208" w:rsidP="001F4208">
      <w:r w:rsidRPr="001F4208">
        <w:t>If something is missing, it tells them what and why. If they get stuck, it may offer the next step in plain language or in their preferred language. No one has to start over because they missed a requirement in one of the sections.</w:t>
      </w:r>
    </w:p>
    <w:p w14:paraId="35392D38" w14:textId="77777777" w:rsidR="001F4208" w:rsidRPr="001F4208" w:rsidRDefault="001F4208" w:rsidP="001F4208"/>
    <w:p w14:paraId="701771BB" w14:textId="607B4D79" w:rsidR="001F4208" w:rsidRDefault="001F4208" w:rsidP="001F4208">
      <w:pPr>
        <w:pStyle w:val="Heading2"/>
      </w:pPr>
      <w:r w:rsidRPr="001F4208">
        <w:t>Working Alongside AI Agents </w:t>
      </w:r>
    </w:p>
    <w:p w14:paraId="1E28C6A7" w14:textId="77777777" w:rsidR="001F4208" w:rsidRPr="001F4208" w:rsidRDefault="001F4208" w:rsidP="001F4208">
      <w:r w:rsidRPr="001F4208">
        <w:t>If AI tools gain agentic capabilities, how some of us work may change over time. People would remain central, but the tasks and tools could shift.</w:t>
      </w:r>
    </w:p>
    <w:p w14:paraId="1D59B243" w14:textId="44BC8590" w:rsidR="001F4208" w:rsidRPr="001F4208" w:rsidRDefault="001F4208" w:rsidP="001F4208">
      <w:r w:rsidRPr="001F4208">
        <w:t>A helpful way to think about this is as four stages.</w:t>
      </w:r>
      <w:r>
        <w:t xml:space="preserve"> We have also included what your role would be in each of these stages.,</w:t>
      </w:r>
    </w:p>
    <w:p w14:paraId="1B06FA76" w14:textId="77777777" w:rsidR="001F4208" w:rsidRDefault="001F4208" w:rsidP="001F4208">
      <w:pPr>
        <w:pStyle w:val="ListParagraph"/>
        <w:numPr>
          <w:ilvl w:val="0"/>
          <w:numId w:val="1"/>
        </w:numPr>
      </w:pPr>
      <w:r w:rsidRPr="001F4208">
        <w:rPr>
          <w:b/>
          <w:bCs/>
        </w:rPr>
        <w:t>Augmentation:</w:t>
      </w:r>
      <w:r w:rsidRPr="001F4208">
        <w:t> AI acts as a smart tool that helps you directly (e.g., summarising a long document)</w:t>
      </w:r>
    </w:p>
    <w:p w14:paraId="6B8CB8F2" w14:textId="77777777" w:rsidR="001F4208" w:rsidRPr="001F4208" w:rsidRDefault="001F4208" w:rsidP="001F4208">
      <w:pPr>
        <w:pStyle w:val="ListParagraph"/>
      </w:pPr>
      <w:r w:rsidRPr="001F4208">
        <w:rPr>
          <w:b/>
          <w:bCs/>
        </w:rPr>
        <w:t>Your role:</w:t>
      </w:r>
      <w:r>
        <w:t xml:space="preserve"> </w:t>
      </w:r>
      <w:r w:rsidRPr="001F4208">
        <w:t>You’re in full control, using AI to enhance your own work. </w:t>
      </w:r>
    </w:p>
    <w:p w14:paraId="6084DAB1" w14:textId="77777777" w:rsidR="001F4208" w:rsidRPr="001F4208" w:rsidRDefault="001F4208" w:rsidP="001F4208">
      <w:pPr>
        <w:pStyle w:val="ListParagraph"/>
      </w:pPr>
    </w:p>
    <w:p w14:paraId="38D48327" w14:textId="5A509584" w:rsidR="001F4208" w:rsidRDefault="001F4208" w:rsidP="001F4208">
      <w:pPr>
        <w:pStyle w:val="ListParagraph"/>
        <w:numPr>
          <w:ilvl w:val="0"/>
          <w:numId w:val="1"/>
        </w:numPr>
      </w:pPr>
      <w:r w:rsidRPr="001F4208">
        <w:rPr>
          <w:b/>
          <w:bCs/>
        </w:rPr>
        <w:t>Integration: </w:t>
      </w:r>
      <w:r w:rsidRPr="001F4208">
        <w:t>AI handles one step of a process automatically, then passes work to you for the next step. </w:t>
      </w:r>
    </w:p>
    <w:p w14:paraId="1C0F18DA" w14:textId="5F9EAB36" w:rsidR="001F4208" w:rsidRDefault="001F4208" w:rsidP="001F4208">
      <w:pPr>
        <w:pStyle w:val="ListParagraph"/>
      </w:pPr>
      <w:r>
        <w:rPr>
          <w:b/>
          <w:bCs/>
        </w:rPr>
        <w:t>Your role:</w:t>
      </w:r>
      <w:r>
        <w:t xml:space="preserve"> </w:t>
      </w:r>
      <w:r w:rsidRPr="001F4208">
        <w:t>You manage the overall process and review AI outputs at defined points. </w:t>
      </w:r>
    </w:p>
    <w:p w14:paraId="423EF647" w14:textId="77777777" w:rsidR="001F4208" w:rsidRDefault="001F4208" w:rsidP="001F4208">
      <w:pPr>
        <w:pStyle w:val="ListParagraph"/>
      </w:pPr>
    </w:p>
    <w:p w14:paraId="4805A715" w14:textId="77777777" w:rsidR="001F4208" w:rsidRPr="001F4208" w:rsidRDefault="001F4208" w:rsidP="001F4208">
      <w:pPr>
        <w:pStyle w:val="ListParagraph"/>
        <w:numPr>
          <w:ilvl w:val="0"/>
          <w:numId w:val="1"/>
        </w:numPr>
      </w:pPr>
      <w:r w:rsidRPr="001F4208">
        <w:rPr>
          <w:b/>
          <w:bCs/>
        </w:rPr>
        <w:t>Collaboration:</w:t>
      </w:r>
      <w:r w:rsidRPr="001F4208">
        <w:t> An AI agent and a person work on a problem together. The agent takes initiative on some tasks. </w:t>
      </w:r>
    </w:p>
    <w:p w14:paraId="50A5AD8D" w14:textId="77777777" w:rsidR="001F4208" w:rsidRDefault="001F4208" w:rsidP="001F4208">
      <w:pPr>
        <w:pStyle w:val="ListParagraph"/>
      </w:pPr>
      <w:r w:rsidRPr="001F4208">
        <w:rPr>
          <w:b/>
          <w:bCs/>
        </w:rPr>
        <w:t>Your role:</w:t>
      </w:r>
      <w:r>
        <w:t xml:space="preserve"> </w:t>
      </w:r>
      <w:r w:rsidRPr="001F4208">
        <w:t>You provide strategy, judgement, and direction while the agent handles execution. </w:t>
      </w:r>
    </w:p>
    <w:p w14:paraId="16BA7D2E" w14:textId="77777777" w:rsidR="001F4208" w:rsidRDefault="001F4208" w:rsidP="001F4208">
      <w:pPr>
        <w:pStyle w:val="ListParagraph"/>
      </w:pPr>
    </w:p>
    <w:p w14:paraId="4C37D7EE" w14:textId="5241C372" w:rsidR="001F4208" w:rsidRDefault="001F4208" w:rsidP="001F4208">
      <w:pPr>
        <w:pStyle w:val="ListParagraph"/>
        <w:numPr>
          <w:ilvl w:val="0"/>
          <w:numId w:val="1"/>
        </w:numPr>
      </w:pPr>
      <w:r w:rsidRPr="001F4208">
        <w:rPr>
          <w:b/>
          <w:bCs/>
        </w:rPr>
        <w:t>Supervision:</w:t>
      </w:r>
      <w:r w:rsidRPr="001F4208">
        <w:t> An AI agent completes entire workflows on its own within pre-defined, low-risk boundaries. </w:t>
      </w:r>
    </w:p>
    <w:p w14:paraId="06D01DE9" w14:textId="77777777" w:rsidR="001F4208" w:rsidRPr="001F4208" w:rsidRDefault="001F4208" w:rsidP="001F4208">
      <w:pPr>
        <w:pStyle w:val="ListParagraph"/>
      </w:pPr>
      <w:r>
        <w:rPr>
          <w:b/>
          <w:bCs/>
        </w:rPr>
        <w:t>Your role:</w:t>
      </w:r>
      <w:r>
        <w:t xml:space="preserve"> </w:t>
      </w:r>
      <w:r w:rsidRPr="001F4208">
        <w:t>You supervise, manage exceptions, and refine the agent’s performance over time. </w:t>
      </w:r>
    </w:p>
    <w:p w14:paraId="57E6A2AB" w14:textId="77777777" w:rsidR="001F4208" w:rsidRDefault="001F4208" w:rsidP="001F4208"/>
    <w:p w14:paraId="4587117D" w14:textId="77777777" w:rsidR="001F4208" w:rsidRPr="001F4208" w:rsidRDefault="001F4208" w:rsidP="001F4208">
      <w:pPr>
        <w:pStyle w:val="Heading2"/>
      </w:pPr>
      <w:r w:rsidRPr="001F4208">
        <w:t>What stays uniquely human?</w:t>
      </w:r>
    </w:p>
    <w:p w14:paraId="6D3A07ED" w14:textId="77777777" w:rsidR="001F4208" w:rsidRPr="001F4208" w:rsidRDefault="001F4208" w:rsidP="001F4208">
      <w:r w:rsidRPr="001F4208">
        <w:t>Even as AI agents take on more operational tasks, certain things will always remain fundamentally human. </w:t>
      </w:r>
    </w:p>
    <w:p w14:paraId="34E9507A" w14:textId="77777777" w:rsidR="001F4208" w:rsidRPr="001F4208" w:rsidRDefault="001F4208" w:rsidP="001F4208">
      <w:pPr>
        <w:numPr>
          <w:ilvl w:val="0"/>
          <w:numId w:val="2"/>
        </w:numPr>
      </w:pPr>
      <w:r w:rsidRPr="001F4208">
        <w:rPr>
          <w:b/>
          <w:bCs/>
        </w:rPr>
        <w:t xml:space="preserve">Complex judgement: </w:t>
      </w:r>
      <w:r w:rsidRPr="001F4208">
        <w:t>handling sensitive situations, navigating unusual circumstances, applying discretion where there’s no single right answer. </w:t>
      </w:r>
    </w:p>
    <w:p w14:paraId="75C11D40" w14:textId="77777777" w:rsidR="001F4208" w:rsidRPr="001F4208" w:rsidRDefault="001F4208" w:rsidP="001F4208">
      <w:pPr>
        <w:numPr>
          <w:ilvl w:val="0"/>
          <w:numId w:val="2"/>
        </w:numPr>
      </w:pPr>
      <w:r w:rsidRPr="001F4208">
        <w:rPr>
          <w:b/>
          <w:bCs/>
        </w:rPr>
        <w:t>Empathy and trust:</w:t>
      </w:r>
      <w:r w:rsidRPr="001F4208">
        <w:t xml:space="preserve"> building genuine relationships and managing emotionally charged situations with the people we serve. </w:t>
      </w:r>
    </w:p>
    <w:p w14:paraId="0C8C24A7" w14:textId="77777777" w:rsidR="001F4208" w:rsidRPr="001F4208" w:rsidRDefault="001F4208" w:rsidP="001F4208">
      <w:pPr>
        <w:numPr>
          <w:ilvl w:val="0"/>
          <w:numId w:val="2"/>
        </w:numPr>
      </w:pPr>
      <w:r w:rsidRPr="001F4208">
        <w:rPr>
          <w:b/>
          <w:bCs/>
        </w:rPr>
        <w:t xml:space="preserve">Strategic direction: </w:t>
      </w:r>
      <w:r w:rsidRPr="001F4208">
        <w:t> deciding what we should be doing, and ensuring our work aligns with public service values. </w:t>
      </w:r>
    </w:p>
    <w:p w14:paraId="7766CCA4" w14:textId="77777777" w:rsidR="001F4208" w:rsidRPr="001F4208" w:rsidRDefault="001F4208" w:rsidP="001F4208">
      <w:pPr>
        <w:numPr>
          <w:ilvl w:val="0"/>
          <w:numId w:val="2"/>
        </w:numPr>
      </w:pPr>
      <w:r w:rsidRPr="001F4208">
        <w:rPr>
          <w:b/>
          <w:bCs/>
        </w:rPr>
        <w:t>Creative problem-solving:</w:t>
      </w:r>
      <w:r w:rsidRPr="001F4208">
        <w:t xml:space="preserve"> thinking innovatively in new situations where there’s no historical data for AI to draw on. </w:t>
      </w:r>
    </w:p>
    <w:p w14:paraId="3DC5B5B3" w14:textId="77777777" w:rsidR="001F4208" w:rsidRPr="001F4208" w:rsidRDefault="001F4208" w:rsidP="001F4208">
      <w:pPr>
        <w:numPr>
          <w:ilvl w:val="0"/>
          <w:numId w:val="2"/>
        </w:numPr>
      </w:pPr>
      <w:r w:rsidRPr="001F4208">
        <w:rPr>
          <w:b/>
          <w:bCs/>
        </w:rPr>
        <w:t>Ethical reasoning and oversight</w:t>
      </w:r>
      <w:r w:rsidRPr="001F4208">
        <w:t>: making moral judgements that go beyond rule enforcement and maintaining final decision-making authority over high-impact outcomes. </w:t>
      </w:r>
    </w:p>
    <w:p w14:paraId="76626CD3" w14:textId="77777777" w:rsidR="001F4208" w:rsidRDefault="001F4208" w:rsidP="001F4208"/>
    <w:p w14:paraId="004874C8" w14:textId="5B31DAE0" w:rsidR="001F4208" w:rsidRDefault="001F4208" w:rsidP="001F4208">
      <w:r w:rsidRPr="001F4208">
        <w:t>You have now finished Section One of the AI Development Series.  Take a few minutes to reflect on what you have learnt and ask yourself the questions below.</w:t>
      </w:r>
    </w:p>
    <w:p w14:paraId="69810877" w14:textId="77777777" w:rsidR="001F4208" w:rsidRPr="001F4208" w:rsidRDefault="001F4208" w:rsidP="001F4208">
      <w:pPr>
        <w:pStyle w:val="Heading2"/>
      </w:pPr>
      <w:r w:rsidRPr="001F4208">
        <w:t>Progress Check-In</w:t>
      </w:r>
    </w:p>
    <w:p w14:paraId="0DED28C1" w14:textId="77777777" w:rsidR="001F4208" w:rsidRPr="001F4208" w:rsidRDefault="001F4208" w:rsidP="001F4208">
      <w:pPr>
        <w:pStyle w:val="ListParagraph"/>
        <w:numPr>
          <w:ilvl w:val="0"/>
          <w:numId w:val="1"/>
        </w:numPr>
      </w:pPr>
      <w:r w:rsidRPr="001F4208">
        <w:t>What do I understand confidently now?</w:t>
      </w:r>
    </w:p>
    <w:p w14:paraId="5B4C9C42" w14:textId="77777777" w:rsidR="001F4208" w:rsidRPr="001F4208" w:rsidRDefault="001F4208" w:rsidP="001F4208">
      <w:pPr>
        <w:pStyle w:val="ListParagraph"/>
        <w:numPr>
          <w:ilvl w:val="0"/>
          <w:numId w:val="1"/>
        </w:numPr>
      </w:pPr>
      <w:r w:rsidRPr="001F4208">
        <w:t>What do I want to revisit or practice more?</w:t>
      </w:r>
    </w:p>
    <w:p w14:paraId="30DF90D2" w14:textId="77777777" w:rsidR="001F4208" w:rsidRPr="001F4208" w:rsidRDefault="001F4208" w:rsidP="001F4208"/>
    <w:p w14:paraId="3E34143A" w14:textId="77777777" w:rsidR="001F4208" w:rsidRPr="001F4208" w:rsidRDefault="001F4208" w:rsidP="001F4208"/>
    <w:sectPr w:rsidR="001F4208" w:rsidRPr="001F4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1DCF"/>
    <w:multiLevelType w:val="multilevel"/>
    <w:tmpl w:val="9F4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3547A"/>
    <w:multiLevelType w:val="hybridMultilevel"/>
    <w:tmpl w:val="477A6C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7440503">
    <w:abstractNumId w:val="1"/>
  </w:num>
  <w:num w:numId="2" w16cid:durableId="13715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11"/>
    <w:rsid w:val="001F4208"/>
    <w:rsid w:val="00301411"/>
    <w:rsid w:val="00444E33"/>
    <w:rsid w:val="00480824"/>
    <w:rsid w:val="004A7869"/>
    <w:rsid w:val="00B947B0"/>
    <w:rsid w:val="00D111FB"/>
    <w:rsid w:val="00EC2B9E"/>
    <w:rsid w:val="00F141B5"/>
    <w:rsid w:val="00F3165E"/>
    <w:rsid w:val="00FA1D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3B4"/>
  <w15:chartTrackingRefBased/>
  <w15:docId w15:val="{92FFCDC7-AE74-492F-BEBB-4777BBB2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1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1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1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11"/>
    <w:rPr>
      <w:rFonts w:eastAsiaTheme="majorEastAsia" w:cstheme="majorBidi"/>
      <w:color w:val="272727" w:themeColor="text1" w:themeTint="D8"/>
    </w:rPr>
  </w:style>
  <w:style w:type="paragraph" w:styleId="Title">
    <w:name w:val="Title"/>
    <w:basedOn w:val="Normal"/>
    <w:next w:val="Normal"/>
    <w:link w:val="TitleChar"/>
    <w:uiPriority w:val="10"/>
    <w:qFormat/>
    <w:rsid w:val="00FA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11"/>
    <w:pPr>
      <w:spacing w:before="160"/>
      <w:jc w:val="center"/>
    </w:pPr>
    <w:rPr>
      <w:i/>
      <w:iCs/>
      <w:color w:val="404040" w:themeColor="text1" w:themeTint="BF"/>
    </w:rPr>
  </w:style>
  <w:style w:type="character" w:customStyle="1" w:styleId="QuoteChar">
    <w:name w:val="Quote Char"/>
    <w:basedOn w:val="DefaultParagraphFont"/>
    <w:link w:val="Quote"/>
    <w:uiPriority w:val="29"/>
    <w:rsid w:val="00FA1D11"/>
    <w:rPr>
      <w:i/>
      <w:iCs/>
      <w:color w:val="404040" w:themeColor="text1" w:themeTint="BF"/>
    </w:rPr>
  </w:style>
  <w:style w:type="paragraph" w:styleId="ListParagraph">
    <w:name w:val="List Paragraph"/>
    <w:basedOn w:val="Normal"/>
    <w:uiPriority w:val="34"/>
    <w:qFormat/>
    <w:rsid w:val="00FA1D11"/>
    <w:pPr>
      <w:ind w:left="720"/>
      <w:contextualSpacing/>
    </w:pPr>
  </w:style>
  <w:style w:type="character" w:styleId="IntenseEmphasis">
    <w:name w:val="Intense Emphasis"/>
    <w:basedOn w:val="DefaultParagraphFont"/>
    <w:uiPriority w:val="21"/>
    <w:qFormat/>
    <w:rsid w:val="00FA1D11"/>
    <w:rPr>
      <w:i/>
      <w:iCs/>
      <w:color w:val="0F4761" w:themeColor="accent1" w:themeShade="BF"/>
    </w:rPr>
  </w:style>
  <w:style w:type="paragraph" w:styleId="IntenseQuote">
    <w:name w:val="Intense Quote"/>
    <w:basedOn w:val="Normal"/>
    <w:next w:val="Normal"/>
    <w:link w:val="IntenseQuoteChar"/>
    <w:uiPriority w:val="30"/>
    <w:qFormat/>
    <w:rsid w:val="00FA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D11"/>
    <w:rPr>
      <w:i/>
      <w:iCs/>
      <w:color w:val="0F4761" w:themeColor="accent1" w:themeShade="BF"/>
    </w:rPr>
  </w:style>
  <w:style w:type="character" w:styleId="IntenseReference">
    <w:name w:val="Intense Reference"/>
    <w:basedOn w:val="DefaultParagraphFont"/>
    <w:uiPriority w:val="32"/>
    <w:qFormat/>
    <w:rsid w:val="00FA1D11"/>
    <w:rPr>
      <w:b/>
      <w:bCs/>
      <w:smallCaps/>
      <w:color w:val="0F4761" w:themeColor="accent1" w:themeShade="BF"/>
      <w:spacing w:val="5"/>
    </w:rPr>
  </w:style>
  <w:style w:type="paragraph" w:styleId="NormalWeb">
    <w:name w:val="Normal (Web)"/>
    <w:basedOn w:val="Normal"/>
    <w:uiPriority w:val="99"/>
    <w:semiHidden/>
    <w:unhideWhenUsed/>
    <w:rsid w:val="001F42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TKMLDC-1899142907-306738</_dlc_DocId>
    <_dlc_DocIdUrl xmlns="26365202-4b37-46f6-8f4a-657aef1497de">
      <Url>https://sscnz.sharepoint.com/sites/LDC/_layouts/15/DocIdRedir.aspx?ID=TKMLDC-1899142907-306738</Url>
      <Description>TKMLDC-1899142907-306738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C3429-CD59-483E-8B8D-A09F168EFBCB}">
  <ds:schemaRefs>
    <ds:schemaRef ds:uri="http://schemas.microsoft.com/sharepoint/events"/>
  </ds:schemaRefs>
</ds:datastoreItem>
</file>

<file path=customXml/itemProps2.xml><?xml version="1.0" encoding="utf-8"?>
<ds:datastoreItem xmlns:ds="http://schemas.openxmlformats.org/officeDocument/2006/customXml" ds:itemID="{F524B0F3-A70C-4BD7-B9D7-2EDC73798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610B1-8E6E-4B0A-A0D1-01D7681F2F6E}">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4.xml><?xml version="1.0" encoding="utf-8"?>
<ds:datastoreItem xmlns:ds="http://schemas.openxmlformats.org/officeDocument/2006/customXml" ds:itemID="{64E5939A-945A-4FDD-96A2-9D60D2F51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679</Words>
  <Characters>3665</Characters>
  <Application>Microsoft Office Word</Application>
  <DocSecurity>0</DocSecurity>
  <Lines>101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4</cp:revision>
  <dcterms:created xsi:type="dcterms:W3CDTF">2026-03-30T23:07:00Z</dcterms:created>
  <dcterms:modified xsi:type="dcterms:W3CDTF">2026-07-06T21:05:00Z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67447828-311e-4511-9c71-5f3fc2779e35</vt:lpwstr>
  </property>
</Properties>
</file>