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3420F" w14:textId="77777777" w:rsidR="00CF628B" w:rsidRDefault="00CF628B" w:rsidP="00CF628B">
      <w:pPr>
        <w:pStyle w:val="Heading1"/>
      </w:pPr>
      <w:r w:rsidRPr="00CF628B">
        <w:t>Working well with AI</w:t>
      </w:r>
    </w:p>
    <w:p w14:paraId="1B108E85" w14:textId="42B43E14" w:rsidR="00CF628B" w:rsidRPr="00CF628B" w:rsidRDefault="00CF628B" w:rsidP="00CF628B">
      <w:r>
        <w:rPr>
          <w:noProof/>
        </w:rPr>
        <w:drawing>
          <wp:anchor distT="0" distB="0" distL="114300" distR="114300" simplePos="0" relativeHeight="251658240" behindDoc="0" locked="0" layoutInCell="1" allowOverlap="1" wp14:anchorId="6734A1C1" wp14:editId="17BE537E">
            <wp:simplePos x="0" y="0"/>
            <wp:positionH relativeFrom="margin">
              <wp:align>left</wp:align>
            </wp:positionH>
            <wp:positionV relativeFrom="paragraph">
              <wp:posOffset>311785</wp:posOffset>
            </wp:positionV>
            <wp:extent cx="1864995" cy="3150870"/>
            <wp:effectExtent l="0" t="0" r="1905" b="0"/>
            <wp:wrapSquare wrapText="bothSides"/>
            <wp:docPr id="726404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404439" name="Picture 726404439"/>
                    <pic:cNvPicPr/>
                  </pic:nvPicPr>
                  <pic:blipFill>
                    <a:blip r:embed="rId5">
                      <a:extLst>
                        <a:ext uri="{28A0092B-C50C-407E-A947-70E740481C1C}">
                          <a14:useLocalDpi xmlns:a14="http://schemas.microsoft.com/office/drawing/2010/main" val="0"/>
                        </a:ext>
                      </a:extLst>
                    </a:blip>
                    <a:stretch>
                      <a:fillRect/>
                    </a:stretch>
                  </pic:blipFill>
                  <pic:spPr>
                    <a:xfrm>
                      <a:off x="0" y="0"/>
                      <a:ext cx="1864995" cy="3150870"/>
                    </a:xfrm>
                    <a:prstGeom prst="rect">
                      <a:avLst/>
                    </a:prstGeom>
                  </pic:spPr>
                </pic:pic>
              </a:graphicData>
            </a:graphic>
            <wp14:sizeRelH relativeFrom="page">
              <wp14:pctWidth>0</wp14:pctWidth>
            </wp14:sizeRelH>
            <wp14:sizeRelV relativeFrom="page">
              <wp14:pctHeight>0</wp14:pctHeight>
            </wp14:sizeRelV>
          </wp:anchor>
        </w:drawing>
      </w:r>
    </w:p>
    <w:p w14:paraId="6F5DF06A" w14:textId="03CF4C71" w:rsidR="00CF628B" w:rsidRPr="00CF628B" w:rsidRDefault="00CF628B" w:rsidP="00CF628B">
      <w:r w:rsidRPr="00CF628B">
        <w:rPr>
          <w:b/>
          <w:bCs/>
        </w:rPr>
        <w:t>Kia ora, I'm Ethan.</w:t>
      </w:r>
    </w:p>
    <w:p w14:paraId="185EA3AF" w14:textId="77777777" w:rsidR="00CF628B" w:rsidRPr="00CF628B" w:rsidRDefault="00CF628B" w:rsidP="00CF628B">
      <w:r w:rsidRPr="00CF628B">
        <w:t>I've just started as a graduate at my agency. It's my first fulltime job out of university and there's a lot to learn. I'm pretty used to using AI personally, so am keen to see how we use it for work.</w:t>
      </w:r>
    </w:p>
    <w:p w14:paraId="60E5A2C7" w14:textId="77777777" w:rsidR="00CF628B" w:rsidRPr="00CF628B" w:rsidRDefault="00CF628B" w:rsidP="00CF628B">
      <w:r w:rsidRPr="00CF628B">
        <w:t>I understand the principles and the context for using AI in the public sector and am now looking forward to seeing what practical tips and tricks I can learn.</w:t>
      </w:r>
    </w:p>
    <w:p w14:paraId="4DFA413F" w14:textId="77777777" w:rsidR="00CF628B" w:rsidRPr="00CF628B" w:rsidRDefault="00CF628B" w:rsidP="00CF628B">
      <w:r w:rsidRPr="00CF628B">
        <w:t>Let's work through this learning together!</w:t>
      </w:r>
    </w:p>
    <w:p w14:paraId="6822D75C" w14:textId="14A5DD2A" w:rsidR="00CF628B" w:rsidRPr="00CF628B" w:rsidRDefault="00CF628B" w:rsidP="00CF628B"/>
    <w:p w14:paraId="2B0FD29D" w14:textId="77777777" w:rsidR="00F3165E" w:rsidRDefault="00F3165E"/>
    <w:p w14:paraId="3E070B05" w14:textId="77777777" w:rsidR="00CF628B" w:rsidRDefault="00CF628B"/>
    <w:p w14:paraId="0274B2AD" w14:textId="77777777" w:rsidR="00CF628B" w:rsidRDefault="00CF628B"/>
    <w:p w14:paraId="5A6C6CBD" w14:textId="77777777" w:rsidR="00CF628B" w:rsidRDefault="00CF628B" w:rsidP="00CF628B">
      <w:pPr>
        <w:pStyle w:val="Heading2"/>
      </w:pPr>
      <w:r w:rsidRPr="00CF628B">
        <w:t>Learning Outcomes and Navigation</w:t>
      </w:r>
    </w:p>
    <w:p w14:paraId="1E6F1612" w14:textId="77777777" w:rsidR="00CF628B" w:rsidRPr="00CF628B" w:rsidRDefault="00CF628B" w:rsidP="00CF628B">
      <w:r w:rsidRPr="00CF628B">
        <w:t>This learning series has been designed to help you build confidence using AI in your everyday work as a public servant. This series is made up of short, focused learning you can complete in just a few minutes.</w:t>
      </w:r>
    </w:p>
    <w:p w14:paraId="77184063" w14:textId="76397F2B" w:rsidR="00CF628B" w:rsidRDefault="00CF628B" w:rsidP="00CF628B">
      <w:pPr>
        <w:rPr>
          <w:b/>
          <w:bCs/>
          <w:color w:val="C00000"/>
        </w:rPr>
      </w:pPr>
      <w:r w:rsidRPr="00CF628B">
        <w:rPr>
          <w:b/>
          <w:bCs/>
        </w:rPr>
        <w:t>Working well with AI</w:t>
      </w:r>
      <w:r>
        <w:rPr>
          <w:b/>
          <w:bCs/>
        </w:rPr>
        <w:t xml:space="preserve"> </w:t>
      </w:r>
      <w:r w:rsidRPr="00CF628B">
        <w:rPr>
          <w:b/>
          <w:bCs/>
          <w:color w:val="C00000"/>
        </w:rPr>
        <w:sym w:font="Wingdings" w:char="F0DF"/>
      </w:r>
      <w:r w:rsidRPr="00CF628B">
        <w:rPr>
          <w:b/>
          <w:bCs/>
          <w:color w:val="C00000"/>
        </w:rPr>
        <w:t xml:space="preserve"> You are here</w:t>
      </w:r>
    </w:p>
    <w:p w14:paraId="0650E4FC" w14:textId="77777777" w:rsidR="00CF628B" w:rsidRPr="00CF628B" w:rsidRDefault="00CF628B" w:rsidP="00CF628B">
      <w:pPr>
        <w:rPr>
          <w:b/>
          <w:bCs/>
        </w:rPr>
      </w:pPr>
      <w:r w:rsidRPr="00CF628B">
        <w:rPr>
          <w:b/>
          <w:bCs/>
        </w:rPr>
        <w:t>Getting Better Results with AI</w:t>
      </w:r>
    </w:p>
    <w:p w14:paraId="26D59280" w14:textId="77777777" w:rsidR="00CF628B" w:rsidRPr="00CF628B" w:rsidRDefault="00CF628B" w:rsidP="00CF628B">
      <w:pPr>
        <w:rPr>
          <w:b/>
          <w:bCs/>
        </w:rPr>
      </w:pPr>
      <w:r w:rsidRPr="00CF628B">
        <w:rPr>
          <w:b/>
          <w:bCs/>
        </w:rPr>
        <w:t>Practicing your prompts</w:t>
      </w:r>
    </w:p>
    <w:p w14:paraId="76E40AD3" w14:textId="77777777" w:rsidR="00CF628B" w:rsidRPr="00CF628B" w:rsidRDefault="00CF628B" w:rsidP="00CF628B">
      <w:pPr>
        <w:rPr>
          <w:b/>
          <w:bCs/>
        </w:rPr>
      </w:pPr>
      <w:r w:rsidRPr="00CF628B">
        <w:rPr>
          <w:b/>
          <w:bCs/>
        </w:rPr>
        <w:t>Things to consider as you use AI</w:t>
      </w:r>
    </w:p>
    <w:p w14:paraId="74CC6E7F" w14:textId="77777777" w:rsidR="00CF628B" w:rsidRDefault="00CF628B" w:rsidP="00CF628B">
      <w:r w:rsidRPr="00CF628B">
        <w:t>You'll explore:</w:t>
      </w:r>
    </w:p>
    <w:p w14:paraId="6CB47975" w14:textId="77777777" w:rsidR="00CF628B" w:rsidRPr="00CF628B" w:rsidRDefault="00CF628B" w:rsidP="00CF628B">
      <w:pPr>
        <w:pStyle w:val="ListParagraph"/>
        <w:numPr>
          <w:ilvl w:val="0"/>
          <w:numId w:val="2"/>
        </w:numPr>
      </w:pPr>
      <w:r w:rsidRPr="00CF628B">
        <w:t>How AI tools work in practice.</w:t>
      </w:r>
    </w:p>
    <w:p w14:paraId="3AFFFF59" w14:textId="77777777" w:rsidR="00CF628B" w:rsidRPr="00CF628B" w:rsidRDefault="00CF628B" w:rsidP="00CF628B">
      <w:pPr>
        <w:pStyle w:val="ListParagraph"/>
        <w:numPr>
          <w:ilvl w:val="0"/>
          <w:numId w:val="2"/>
        </w:numPr>
      </w:pPr>
      <w:r w:rsidRPr="00CF628B">
        <w:t>How to evaluate what your AI tools produce.</w:t>
      </w:r>
    </w:p>
    <w:p w14:paraId="5AF6751C" w14:textId="77777777" w:rsidR="00CF628B" w:rsidRDefault="00CF628B" w:rsidP="00CF628B">
      <w:pPr>
        <w:pStyle w:val="ListParagraph"/>
        <w:numPr>
          <w:ilvl w:val="0"/>
          <w:numId w:val="2"/>
        </w:numPr>
      </w:pPr>
      <w:r w:rsidRPr="00CF628B">
        <w:t>How to get better results over time using AI tools.</w:t>
      </w:r>
    </w:p>
    <w:p w14:paraId="73812094" w14:textId="77777777" w:rsidR="00CF628B" w:rsidRDefault="00CF628B" w:rsidP="00CF628B"/>
    <w:p w14:paraId="6F7D09AA" w14:textId="5FB0DB38" w:rsidR="00CF628B" w:rsidRDefault="00CF628B" w:rsidP="00CF628B">
      <w:pPr>
        <w:pStyle w:val="Heading2"/>
      </w:pPr>
      <w:r>
        <w:lastRenderedPageBreak/>
        <w:t>Our current tools</w:t>
      </w:r>
    </w:p>
    <w:p w14:paraId="57252DF0" w14:textId="77777777" w:rsidR="00CF628B" w:rsidRDefault="00CF628B" w:rsidP="00CF628B">
      <w:r w:rsidRPr="00CF628B">
        <w:t>Most AI tools public servants directly encounter at work are generative AI tools. Tools that produce text, summaries, analysis, and other content in response to your input. Some tools also include agentic features, where the tool carries out multi-step tasks with less direct input from you.</w:t>
      </w:r>
    </w:p>
    <w:p w14:paraId="3B7451D6" w14:textId="77777777" w:rsidR="00CF628B" w:rsidRDefault="00CF628B" w:rsidP="00CF628B"/>
    <w:p w14:paraId="1FC81CB6" w14:textId="74855D89" w:rsidR="00CF628B" w:rsidRDefault="00CF628B" w:rsidP="00CF628B">
      <w:pPr>
        <w:pStyle w:val="Heading2"/>
      </w:pPr>
      <w:r>
        <w:t>How our tools are changing</w:t>
      </w:r>
    </w:p>
    <w:p w14:paraId="3951D903" w14:textId="77777777" w:rsidR="00CF628B" w:rsidRDefault="00CF628B" w:rsidP="00CF628B">
      <w:r w:rsidRPr="00CF628B">
        <w:t xml:space="preserve">These tools are changing. The specific features available to you will depend on what your agency has approved. You might like to reconsider this practical knowledge and revisit it as your tools </w:t>
      </w:r>
      <w:proofErr w:type="gramStart"/>
      <w:r w:rsidRPr="00CF628B">
        <w:t>develop</w:t>
      </w:r>
      <w:proofErr w:type="gramEnd"/>
      <w:r w:rsidRPr="00CF628B">
        <w:t>. If your role involves more specialised AI tools, such as coding assistants or AI features embedded within existing systems, your agency may have additional guidance for those contexts.</w:t>
      </w:r>
    </w:p>
    <w:p w14:paraId="69A6B1D9" w14:textId="77777777" w:rsidR="00CF628B" w:rsidRDefault="00CF628B" w:rsidP="00CF628B"/>
    <w:p w14:paraId="70F2A5DB" w14:textId="7C6C096D" w:rsidR="00CF628B" w:rsidRPr="00CF628B" w:rsidRDefault="00CF628B" w:rsidP="00CF628B">
      <w:pPr>
        <w:pStyle w:val="Heading2"/>
      </w:pPr>
      <w:r w:rsidRPr="00CF628B">
        <w:t>How do generative AI tools work in practice</w:t>
      </w:r>
    </w:p>
    <w:p w14:paraId="00D17E75" w14:textId="77777777" w:rsidR="00CF628B" w:rsidRDefault="00CF628B" w:rsidP="00CF628B">
      <w:r w:rsidRPr="00CF628B">
        <w:t>Understanding a few things about how these tools behave will help you to work better with them.</w:t>
      </w:r>
    </w:p>
    <w:p w14:paraId="766E644F" w14:textId="34F1E153" w:rsidR="00CF628B" w:rsidRPr="00CF628B" w:rsidRDefault="00CF628B" w:rsidP="00CF628B">
      <w:pPr>
        <w:pStyle w:val="Heading3"/>
      </w:pPr>
      <w:r>
        <w:t>They tend to agree with you</w:t>
      </w:r>
    </w:p>
    <w:p w14:paraId="6921416D" w14:textId="77777777" w:rsidR="00CF628B" w:rsidRPr="00CF628B" w:rsidRDefault="00CF628B" w:rsidP="00CF628B">
      <w:r w:rsidRPr="00CF628B">
        <w:t>These tools are inclined to validate what you say rather than challenge it. If you share a draft and ask for feedback, the default response is likely to be positive. If you want critique, ask for it directly: “What is wrong with this?” or “What would a sceptic say?”</w:t>
      </w:r>
    </w:p>
    <w:p w14:paraId="65374367" w14:textId="77777777" w:rsidR="00CF628B" w:rsidRPr="00CF628B" w:rsidRDefault="00CF628B" w:rsidP="00CF628B">
      <w:pPr>
        <w:pStyle w:val="Heading3"/>
      </w:pPr>
      <w:r w:rsidRPr="00CF628B">
        <w:t>They default to speed over accuracy</w:t>
      </w:r>
    </w:p>
    <w:p w14:paraId="1421B9BC" w14:textId="77777777" w:rsidR="00CF628B" w:rsidRPr="00CF628B" w:rsidRDefault="00CF628B" w:rsidP="00CF628B">
      <w:r w:rsidRPr="00CF628B">
        <w:t xml:space="preserve">Most AI Assistants offer different modes or models. Some default setting may prioritise speed, which can affect output quality. Some tools offer a thinking or reasoning mode that takes longer and produces more accurate results, at the cost of more computing resources per interaction. If your tool offers options between models or modes, it is worth experimenting with for work that matters. </w:t>
      </w:r>
    </w:p>
    <w:p w14:paraId="484EBD85" w14:textId="77777777" w:rsidR="00CF628B" w:rsidRPr="00CF628B" w:rsidRDefault="00CF628B" w:rsidP="00CF628B">
      <w:pPr>
        <w:pStyle w:val="Heading3"/>
      </w:pPr>
      <w:r w:rsidRPr="00CF628B">
        <w:t>They mirror your structure</w:t>
      </w:r>
    </w:p>
    <w:p w14:paraId="0FC971E8" w14:textId="77777777" w:rsidR="00CF628B" w:rsidRPr="00CF628B" w:rsidRDefault="00CF628B" w:rsidP="00CF628B">
      <w:r w:rsidRPr="00CF628B">
        <w:t>If you give the tool a disorganised request, the output tends to reflect that. If a conversation becomes messy, it compounds the mess rather than correcting it. Starting with a clear request produces better results. If things go off track, starting a fresh conversation with a concise brief often helps more than continuing to prompt within a tangled one.</w:t>
      </w:r>
    </w:p>
    <w:p w14:paraId="7721102F" w14:textId="77777777" w:rsidR="00CF628B" w:rsidRPr="00CF628B" w:rsidRDefault="00CF628B" w:rsidP="00CF628B">
      <w:pPr>
        <w:pStyle w:val="Heading3"/>
      </w:pPr>
      <w:r w:rsidRPr="00CF628B">
        <w:lastRenderedPageBreak/>
        <w:t>They typically have limited memory between sessions</w:t>
      </w:r>
    </w:p>
    <w:p w14:paraId="4F2773D7" w14:textId="75D256DB" w:rsidR="00CF628B" w:rsidRPr="00CF628B" w:rsidRDefault="00CF628B" w:rsidP="00CF628B">
      <w:pPr>
        <w:rPr>
          <w:b/>
          <w:bCs/>
        </w:rPr>
      </w:pPr>
      <w:r w:rsidRPr="00CF628B">
        <w:t xml:space="preserve">Most current generative AI tools do not reliably carry information from one conversation to the next. Memory features are developing, and your tool may handle this differently. As a general practice, if you have built up useful context during a session, capture a summary before closing: “create a handoff document”. </w:t>
      </w:r>
      <w:r w:rsidRPr="00CF628B">
        <w:rPr>
          <w:b/>
          <w:bCs/>
        </w:rPr>
        <w:t>Don’t reliably carry information from one session to the next!</w:t>
      </w:r>
    </w:p>
    <w:p w14:paraId="40972F53" w14:textId="77777777" w:rsidR="00CF628B" w:rsidRPr="00CF628B" w:rsidRDefault="00CF628B" w:rsidP="00CF628B">
      <w:pPr>
        <w:pStyle w:val="Heading3"/>
      </w:pPr>
      <w:r w:rsidRPr="00CF628B">
        <w:t>They use computing resources every time they run</w:t>
      </w:r>
    </w:p>
    <w:p w14:paraId="02FF574D" w14:textId="77777777" w:rsidR="00CF628B" w:rsidRPr="00CF628B" w:rsidRDefault="00CF628B" w:rsidP="00CF628B">
      <w:r w:rsidRPr="00CF628B">
        <w:t>Each interaction uses electricity and processing capacity. For routine questions, this is minimal. For complex tasks or extended reasoning modes, the resource use is higher. Being thoughtful about when AI adds value to the task at hand is part of using these tools responsibly. This connects to the sustainable development principle</w:t>
      </w:r>
    </w:p>
    <w:p w14:paraId="5296A69D" w14:textId="77777777" w:rsidR="00CF628B" w:rsidRPr="00CF628B" w:rsidRDefault="00CF628B" w:rsidP="00CF628B">
      <w:pPr>
        <w:pStyle w:val="Heading3"/>
      </w:pPr>
      <w:r w:rsidRPr="00CF628B">
        <w:t>Output is a starting point</w:t>
      </w:r>
    </w:p>
    <w:p w14:paraId="7882C427" w14:textId="77777777" w:rsidR="00CF628B" w:rsidRPr="00CF628B" w:rsidRDefault="00CF628B" w:rsidP="00CF628B">
      <w:r w:rsidRPr="00CF628B">
        <w:t>Treat generative AI output the way you would treat a first draft from a new team member. They are keen and quick, and their default outputs tend to be long and generic. They may also get things wrong in ways that are hard to spot. You would review their work before passing it on.</w:t>
      </w:r>
    </w:p>
    <w:p w14:paraId="4DAD2E6B" w14:textId="77777777" w:rsidR="00CF628B" w:rsidRDefault="00CF628B" w:rsidP="00CF628B"/>
    <w:p w14:paraId="3DA8DD97" w14:textId="77777777" w:rsidR="00CF628B" w:rsidRPr="00CF628B" w:rsidRDefault="00CF628B" w:rsidP="00CF628B">
      <w:pPr>
        <w:pStyle w:val="Heading2"/>
      </w:pPr>
      <w:r w:rsidRPr="00CF628B">
        <w:t>Evaluating what generative AI produces</w:t>
      </w:r>
    </w:p>
    <w:p w14:paraId="51A53B92" w14:textId="77777777" w:rsidR="00CF628B" w:rsidRPr="00CF628B" w:rsidRDefault="00CF628B" w:rsidP="00CF628B">
      <w:pPr>
        <w:pStyle w:val="Heading3"/>
      </w:pPr>
      <w:r w:rsidRPr="00CF628B">
        <w:t>Is this accurate?</w:t>
      </w:r>
    </w:p>
    <w:p w14:paraId="4AEB4155" w14:textId="77777777" w:rsidR="00CF628B" w:rsidRDefault="00CF628B" w:rsidP="00CF628B">
      <w:r w:rsidRPr="00CF628B">
        <w:t>Check the key facts. If the output cites a source, confirm the source exists and says what the output claims. Verify numbers. Factual errors are the most common failure point for generative AI.</w:t>
      </w:r>
    </w:p>
    <w:p w14:paraId="731F48CE" w14:textId="77777777" w:rsidR="00CF628B" w:rsidRPr="00CF628B" w:rsidRDefault="00CF628B" w:rsidP="00CF628B">
      <w:pPr>
        <w:pStyle w:val="Heading3"/>
      </w:pPr>
      <w:r w:rsidRPr="00CF628B">
        <w:t>Is this complete?</w:t>
      </w:r>
    </w:p>
    <w:p w14:paraId="1238F1FD" w14:textId="77777777" w:rsidR="00CF628B" w:rsidRPr="00CF628B" w:rsidRDefault="00CF628B" w:rsidP="00CF628B">
      <w:r w:rsidRPr="00CF628B">
        <w:t>A tidy answer often leaves out important considerations. Think about what is absent, such as the Treaty dimension, the impact on disabled communities, or the regional variation your manager will ask about.</w:t>
      </w:r>
    </w:p>
    <w:p w14:paraId="29598B90" w14:textId="77777777" w:rsidR="00CF628B" w:rsidRPr="00CF628B" w:rsidRDefault="00CF628B" w:rsidP="00CF628B">
      <w:pPr>
        <w:pStyle w:val="Heading3"/>
      </w:pPr>
      <w:r w:rsidRPr="00CF628B">
        <w:t>Is this appropriate for the audience?</w:t>
      </w:r>
    </w:p>
    <w:p w14:paraId="6B4BEB6D" w14:textId="77777777" w:rsidR="00CF628B" w:rsidRPr="00CF628B" w:rsidRDefault="00CF628B" w:rsidP="00CF628B">
      <w:r w:rsidRPr="00CF628B">
        <w:t>A briefing for an executive, a letter to a member of the public, and an internal discussion document all need different approaches. Default generative AI output rarely matches any of them.</w:t>
      </w:r>
    </w:p>
    <w:p w14:paraId="24353824" w14:textId="77777777" w:rsidR="00CF628B" w:rsidRPr="00CF628B" w:rsidRDefault="00CF628B" w:rsidP="00CF628B">
      <w:pPr>
        <w:pStyle w:val="Heading3"/>
      </w:pPr>
      <w:r w:rsidRPr="00CF628B">
        <w:t>Would I be comfortable explaining how this was produced?</w:t>
      </w:r>
    </w:p>
    <w:p w14:paraId="173BA035" w14:textId="4A107E83" w:rsidR="00CF628B" w:rsidRDefault="00CF628B">
      <w:r w:rsidRPr="00CF628B">
        <w:t>If someone asked how this piece of work was created, could you give a straightforward answer? If the AI’s role would be hard to explain, reconsider.</w:t>
      </w:r>
    </w:p>
    <w:sectPr w:rsidR="00CF62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534F9"/>
    <w:multiLevelType w:val="hybridMultilevel"/>
    <w:tmpl w:val="40F8FB8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60E7BF6"/>
    <w:multiLevelType w:val="hybridMultilevel"/>
    <w:tmpl w:val="B1E66F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81344792">
    <w:abstractNumId w:val="1"/>
  </w:num>
  <w:num w:numId="2" w16cid:durableId="2022269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8B"/>
    <w:rsid w:val="002F564C"/>
    <w:rsid w:val="00301411"/>
    <w:rsid w:val="00480824"/>
    <w:rsid w:val="00CF628B"/>
    <w:rsid w:val="00F3165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A8757"/>
  <w15:chartTrackingRefBased/>
  <w15:docId w15:val="{D8B7474E-F795-4A94-AFB3-069D8292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2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F62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F62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2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2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2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2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2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2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2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F62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F62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2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2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2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2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2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28B"/>
    <w:rPr>
      <w:rFonts w:eastAsiaTheme="majorEastAsia" w:cstheme="majorBidi"/>
      <w:color w:val="272727" w:themeColor="text1" w:themeTint="D8"/>
    </w:rPr>
  </w:style>
  <w:style w:type="paragraph" w:styleId="Title">
    <w:name w:val="Title"/>
    <w:basedOn w:val="Normal"/>
    <w:next w:val="Normal"/>
    <w:link w:val="TitleChar"/>
    <w:uiPriority w:val="10"/>
    <w:qFormat/>
    <w:rsid w:val="00CF62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2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2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2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28B"/>
    <w:pPr>
      <w:spacing w:before="160"/>
      <w:jc w:val="center"/>
    </w:pPr>
    <w:rPr>
      <w:i/>
      <w:iCs/>
      <w:color w:val="404040" w:themeColor="text1" w:themeTint="BF"/>
    </w:rPr>
  </w:style>
  <w:style w:type="character" w:customStyle="1" w:styleId="QuoteChar">
    <w:name w:val="Quote Char"/>
    <w:basedOn w:val="DefaultParagraphFont"/>
    <w:link w:val="Quote"/>
    <w:uiPriority w:val="29"/>
    <w:rsid w:val="00CF628B"/>
    <w:rPr>
      <w:i/>
      <w:iCs/>
      <w:color w:val="404040" w:themeColor="text1" w:themeTint="BF"/>
    </w:rPr>
  </w:style>
  <w:style w:type="paragraph" w:styleId="ListParagraph">
    <w:name w:val="List Paragraph"/>
    <w:basedOn w:val="Normal"/>
    <w:uiPriority w:val="34"/>
    <w:qFormat/>
    <w:rsid w:val="00CF628B"/>
    <w:pPr>
      <w:ind w:left="720"/>
      <w:contextualSpacing/>
    </w:pPr>
  </w:style>
  <w:style w:type="character" w:styleId="IntenseEmphasis">
    <w:name w:val="Intense Emphasis"/>
    <w:basedOn w:val="DefaultParagraphFont"/>
    <w:uiPriority w:val="21"/>
    <w:qFormat/>
    <w:rsid w:val="00CF628B"/>
    <w:rPr>
      <w:i/>
      <w:iCs/>
      <w:color w:val="0F4761" w:themeColor="accent1" w:themeShade="BF"/>
    </w:rPr>
  </w:style>
  <w:style w:type="paragraph" w:styleId="IntenseQuote">
    <w:name w:val="Intense Quote"/>
    <w:basedOn w:val="Normal"/>
    <w:next w:val="Normal"/>
    <w:link w:val="IntenseQuoteChar"/>
    <w:uiPriority w:val="30"/>
    <w:qFormat/>
    <w:rsid w:val="00CF62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28B"/>
    <w:rPr>
      <w:i/>
      <w:iCs/>
      <w:color w:val="0F4761" w:themeColor="accent1" w:themeShade="BF"/>
    </w:rPr>
  </w:style>
  <w:style w:type="character" w:styleId="IntenseReference">
    <w:name w:val="Intense Reference"/>
    <w:basedOn w:val="DefaultParagraphFont"/>
    <w:uiPriority w:val="32"/>
    <w:qFormat/>
    <w:rsid w:val="00CF628B"/>
    <w:rPr>
      <w:b/>
      <w:bCs/>
      <w:smallCaps/>
      <w:color w:val="0F4761" w:themeColor="accent1" w:themeShade="BF"/>
      <w:spacing w:val="5"/>
    </w:rPr>
  </w:style>
  <w:style w:type="paragraph" w:styleId="NormalWeb">
    <w:name w:val="Normal (Web)"/>
    <w:basedOn w:val="Normal"/>
    <w:uiPriority w:val="99"/>
    <w:semiHidden/>
    <w:unhideWhenUsed/>
    <w:rsid w:val="00CF62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7DFA81AADF7F4BA7C4AC1EE85AEA82" ma:contentTypeVersion="45" ma:contentTypeDescription="Create a new document." ma:contentTypeScope="" ma:versionID="0de0afd2037aa650cf43807fcd184565">
  <xsd:schema xmlns:xsd="http://www.w3.org/2001/XMLSchema" xmlns:xs="http://www.w3.org/2001/XMLSchema" xmlns:p="http://schemas.microsoft.com/office/2006/metadata/properties" xmlns:ns2="26365202-4b37-46f6-8f4a-657aef1497de" xmlns:ns3="dc21d9c2-aeed-4cae-8cc0-b4ca12d214c2" xmlns:ns4="9dc116e7-e094-410d-8ce2-2c15de1f6263" targetNamespace="http://schemas.microsoft.com/office/2006/metadata/properties" ma:root="true" ma:fieldsID="19bafdc6b4ddc71221c16d149888f815" ns2:_="" ns3:_="" ns4:_="">
    <xsd:import namespace="26365202-4b37-46f6-8f4a-657aef1497de"/>
    <xsd:import namespace="dc21d9c2-aeed-4cae-8cc0-b4ca12d214c2"/>
    <xsd:import namespace="9dc116e7-e094-410d-8ce2-2c15de1f626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element ref="ns4:_Flow_SignoffStatus"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65202-4b37-46f6-8f4a-657aef1497d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ba5ab1a1-11ae-492e-a01a-89f3de949367}" ma:internalName="TaxCatchAll" ma:showField="CatchAllData" ma:web="26365202-4b37-46f6-8f4a-657aef1497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21d9c2-aeed-4cae-8cc0-b4ca12d214c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c116e7-e094-410d-8ce2-2c15de1f6263"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138d99aa-dc1b-4568-bbf8-76f48c855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65202-4b37-46f6-8f4a-657aef1497de" xsi:nil="true"/>
    <_Flow_SignoffStatus xmlns="9dc116e7-e094-410d-8ce2-2c15de1f6263" xsi:nil="true"/>
    <lcf76f155ced4ddcb4097134ff3c332f xmlns="9dc116e7-e094-410d-8ce2-2c15de1f6263">
      <Terms xmlns="http://schemas.microsoft.com/office/infopath/2007/PartnerControls"/>
    </lcf76f155ced4ddcb4097134ff3c332f>
    <_dlc_DocId xmlns="26365202-4b37-46f6-8f4a-657aef1497de">TKMLDC-1899142907-306911</_dlc_DocId>
    <_dlc_DocIdUrl xmlns="26365202-4b37-46f6-8f4a-657aef1497de">
      <Url>https://sscnz.sharepoint.com/sites/LDC/_layouts/15/DocIdRedir.aspx?ID=TKMLDC-1899142907-306911</Url>
      <Description>TKMLDC-1899142907-306911</Description>
    </_dlc_DocIdUrl>
  </documentManagement>
</p:properties>
</file>

<file path=customXml/itemProps1.xml><?xml version="1.0" encoding="utf-8"?>
<ds:datastoreItem xmlns:ds="http://schemas.openxmlformats.org/officeDocument/2006/customXml" ds:itemID="{E94219AA-57EA-4F7D-84B1-069A7B549D5D}"/>
</file>

<file path=customXml/itemProps2.xml><?xml version="1.0" encoding="utf-8"?>
<ds:datastoreItem xmlns:ds="http://schemas.openxmlformats.org/officeDocument/2006/customXml" ds:itemID="{E99842B4-8AF5-40E9-B812-3B06E7CED680}"/>
</file>

<file path=customXml/itemProps3.xml><?xml version="1.0" encoding="utf-8"?>
<ds:datastoreItem xmlns:ds="http://schemas.openxmlformats.org/officeDocument/2006/customXml" ds:itemID="{32ECB93B-5A85-4377-88DD-985C50B444B9}"/>
</file>

<file path=customXml/itemProps4.xml><?xml version="1.0" encoding="utf-8"?>
<ds:datastoreItem xmlns:ds="http://schemas.openxmlformats.org/officeDocument/2006/customXml" ds:itemID="{D83FE5B1-D82D-43C4-BAFA-DFB11190607D}"/>
</file>

<file path=docProps/app.xml><?xml version="1.0" encoding="utf-8"?>
<Properties xmlns="http://schemas.openxmlformats.org/officeDocument/2006/extended-properties" xmlns:vt="http://schemas.openxmlformats.org/officeDocument/2006/docPropsVTypes">
  <Template>Normal</Template>
  <TotalTime>6</TotalTime>
  <Pages>3</Pages>
  <Words>788</Words>
  <Characters>4178</Characters>
  <Application>Microsoft Office Word</Application>
  <DocSecurity>0</DocSecurity>
  <Lines>83</Lines>
  <Paragraphs>49</Paragraphs>
  <ScaleCrop>false</ScaleCrop>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McKenzie</dc:creator>
  <cp:keywords/>
  <dc:description/>
  <cp:lastModifiedBy>Rory McKenzie</cp:lastModifiedBy>
  <cp:revision>1</cp:revision>
  <dcterms:created xsi:type="dcterms:W3CDTF">2026-05-04T20:53:00Z</dcterms:created>
  <dcterms:modified xsi:type="dcterms:W3CDTF">2026-05-04T21:00:00Z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0x0101002F7DFA81AADF7F4BA7C4AC1EE85AEA82</vt:lpwstr>
  </property>
  <property fmtid="{D5CDD505-2E9C-101B-9397-08002B2CF9AE}" pid="3" name="_dlc_DocIdItemGuid">
    <vt:lpwstr>f7c68b46-aaab-41e3-827c-d67e06f07132</vt:lpwstr>
  </property>
</Properties>
</file>